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76B02" w14:textId="027E6400" w:rsidR="000F53A2" w:rsidRPr="00836F0A" w:rsidRDefault="000F53A2" w:rsidP="000F53A2">
      <w:pPr>
        <w:pStyle w:val="berschrift3"/>
      </w:pPr>
      <w:bookmarkStart w:id="0" w:name="_Toc157226160"/>
      <w:bookmarkStart w:id="1" w:name="_Toc187639810"/>
      <w:bookmarkStart w:id="2" w:name="_Toc189275165"/>
      <w:bookmarkStart w:id="3" w:name="_Toc240166822"/>
      <w:bookmarkStart w:id="4" w:name="_Toc244315557"/>
      <w:bookmarkStart w:id="5" w:name="_Toc249770912"/>
      <w:bookmarkStart w:id="6" w:name="_Toc249771040"/>
      <w:bookmarkStart w:id="7" w:name="_Toc257354192"/>
      <w:bookmarkStart w:id="8" w:name="_Toc420212182"/>
      <w:bookmarkStart w:id="9" w:name="_Toc443967403"/>
      <w:bookmarkStart w:id="10" w:name="_Toc528647333"/>
      <w:bookmarkStart w:id="11" w:name="_Toc37740331"/>
      <w:bookmarkStart w:id="12" w:name="_Toc37740435"/>
      <w:bookmarkStart w:id="13" w:name="_Toc51379645"/>
      <w:bookmarkStart w:id="14" w:name="_Toc53280762"/>
      <w:bookmarkStart w:id="15" w:name="_Toc126043485"/>
      <w:r w:rsidRPr="00836F0A">
        <w:t>Vermögensverwaltende GbR</w:t>
      </w:r>
      <w:bookmarkEnd w:id="0"/>
      <w:bookmarkEnd w:id="1"/>
      <w:bookmarkEnd w:id="2"/>
      <w:bookmarkEnd w:id="3"/>
      <w:bookmarkEnd w:id="4"/>
      <w:bookmarkEnd w:id="5"/>
      <w:bookmarkEnd w:id="6"/>
      <w:bookmarkEnd w:id="7"/>
    </w:p>
    <w:bookmarkEnd w:id="8"/>
    <w:bookmarkEnd w:id="9"/>
    <w:bookmarkEnd w:id="10"/>
    <w:bookmarkEnd w:id="11"/>
    <w:bookmarkEnd w:id="12"/>
    <w:bookmarkEnd w:id="13"/>
    <w:bookmarkEnd w:id="14"/>
    <w:bookmarkEnd w:id="15"/>
    <w:p w14:paraId="50F76B03" w14:textId="77777777" w:rsidR="000F53A2" w:rsidRPr="00836F0A" w:rsidRDefault="000F53A2" w:rsidP="000F53A2">
      <w:pPr>
        <w:widowControl w:val="0"/>
        <w:tabs>
          <w:tab w:val="left" w:pos="7200"/>
        </w:tabs>
        <w:spacing w:line="240" w:lineRule="auto"/>
      </w:pPr>
    </w:p>
    <w:p w14:paraId="50F76B04" w14:textId="77777777" w:rsidR="000F53A2" w:rsidRPr="00836F0A" w:rsidRDefault="000F53A2" w:rsidP="000F53A2">
      <w:pPr>
        <w:pStyle w:val="Kleindruck"/>
        <w:spacing w:after="43"/>
      </w:pPr>
      <w:r w:rsidRPr="00836F0A">
        <w:t>Beurkundet am (…)</w:t>
      </w:r>
    </w:p>
    <w:p w14:paraId="3A5E4104" w14:textId="77777777" w:rsidR="00836F0A" w:rsidRPr="00836F0A" w:rsidRDefault="00836F0A" w:rsidP="00836F0A">
      <w:pPr>
        <w:pStyle w:val="Kleindruck"/>
        <w:ind w:firstLine="0"/>
        <w:rPr>
          <w:b/>
          <w:bCs/>
        </w:rPr>
      </w:pPr>
      <w:r w:rsidRPr="00836F0A">
        <w:rPr>
          <w:b/>
          <w:bCs/>
        </w:rPr>
        <w:t>§ 1 Sachstand</w:t>
      </w:r>
    </w:p>
    <w:p w14:paraId="4CF0FE75" w14:textId="77777777" w:rsidR="00836F0A" w:rsidRPr="00836F0A" w:rsidRDefault="00836F0A" w:rsidP="00836F0A">
      <w:pPr>
        <w:pStyle w:val="Kleindruck"/>
        <w:ind w:firstLine="0"/>
      </w:pPr>
      <w:r w:rsidRPr="00836F0A">
        <w:t>Im Grundbuch des Amtsgerichtes Adorf für Adorf Band (…) Blatt (…)</w:t>
      </w:r>
    </w:p>
    <w:p w14:paraId="545EBDB2" w14:textId="77777777" w:rsidR="00836F0A" w:rsidRPr="00836F0A" w:rsidRDefault="00836F0A" w:rsidP="00836F0A">
      <w:pPr>
        <w:pStyle w:val="Kleindruck"/>
        <w:spacing w:after="43"/>
        <w:ind w:firstLine="0"/>
      </w:pPr>
      <w:r w:rsidRPr="00836F0A">
        <w:t>ist Frau Christine Sing als Alleineigentümerin des vorgetragenen Grundbesitzes der</w:t>
      </w:r>
    </w:p>
    <w:p w14:paraId="51A044C8" w14:textId="77777777" w:rsidR="00836F0A" w:rsidRPr="00836F0A" w:rsidRDefault="00836F0A" w:rsidP="00836F0A">
      <w:pPr>
        <w:pStyle w:val="Kleindruck"/>
        <w:spacing w:after="43"/>
        <w:jc w:val="center"/>
        <w:rPr>
          <w:b/>
        </w:rPr>
      </w:pPr>
      <w:r w:rsidRPr="00836F0A">
        <w:rPr>
          <w:b/>
        </w:rPr>
        <w:t>Gemarkung Adorf</w:t>
      </w:r>
    </w:p>
    <w:p w14:paraId="0C7B94CF" w14:textId="77777777" w:rsidR="00836F0A" w:rsidRPr="00836F0A" w:rsidRDefault="00836F0A" w:rsidP="00836F0A">
      <w:pPr>
        <w:pStyle w:val="Kleindruck"/>
        <w:ind w:firstLine="0"/>
      </w:pPr>
      <w:proofErr w:type="spellStart"/>
      <w:r w:rsidRPr="00836F0A">
        <w:t>Flst</w:t>
      </w:r>
      <w:proofErr w:type="spellEnd"/>
      <w:r w:rsidRPr="00836F0A">
        <w:t>. Nr. 1</w:t>
      </w:r>
      <w:r w:rsidRPr="00836F0A">
        <w:tab/>
        <w:t>Hauptstr. 1, Wohnhaus, Hofraum, Garten, zu</w:t>
      </w:r>
      <w:r w:rsidRPr="00836F0A">
        <w:tab/>
        <w:t>0,1000 ha</w:t>
      </w:r>
    </w:p>
    <w:p w14:paraId="7C088F1B" w14:textId="77777777" w:rsidR="00836F0A" w:rsidRPr="00836F0A" w:rsidRDefault="00836F0A" w:rsidP="00836F0A">
      <w:pPr>
        <w:pStyle w:val="Kleindruck"/>
        <w:ind w:firstLine="0"/>
      </w:pPr>
      <w:r w:rsidRPr="00836F0A">
        <w:t>eingetragen.</w:t>
      </w:r>
    </w:p>
    <w:p w14:paraId="6F66EAB4" w14:textId="77777777" w:rsidR="00836F0A" w:rsidRPr="00836F0A" w:rsidRDefault="00836F0A" w:rsidP="00836F0A">
      <w:pPr>
        <w:pStyle w:val="Kleindruck"/>
        <w:ind w:firstLine="0"/>
      </w:pPr>
      <w:r w:rsidRPr="00836F0A">
        <w:t>Der Grundbesitz ist belastet wie folgt:</w:t>
      </w:r>
    </w:p>
    <w:p w14:paraId="5A46EACF" w14:textId="77777777" w:rsidR="00836F0A" w:rsidRPr="00836F0A" w:rsidRDefault="00836F0A" w:rsidP="00836F0A">
      <w:pPr>
        <w:pStyle w:val="Kleindruck"/>
        <w:ind w:firstLine="0"/>
        <w:rPr>
          <w:b/>
        </w:rPr>
      </w:pPr>
      <w:r w:rsidRPr="00836F0A">
        <w:rPr>
          <w:b/>
        </w:rPr>
        <w:t>Abt. II:</w:t>
      </w:r>
    </w:p>
    <w:p w14:paraId="6DAAE4EF" w14:textId="77777777" w:rsidR="00836F0A" w:rsidRPr="00836F0A" w:rsidRDefault="00836F0A" w:rsidP="00836F0A">
      <w:pPr>
        <w:pStyle w:val="Kleindruck"/>
        <w:ind w:firstLine="0"/>
      </w:pPr>
      <w:r w:rsidRPr="00836F0A">
        <w:t xml:space="preserve">Geh- und Fahrtrecht für </w:t>
      </w:r>
      <w:proofErr w:type="spellStart"/>
      <w:r w:rsidRPr="00836F0A">
        <w:t>Flst</w:t>
      </w:r>
      <w:proofErr w:type="spellEnd"/>
      <w:r w:rsidRPr="00836F0A">
        <w:t>. Nr. 2;</w:t>
      </w:r>
    </w:p>
    <w:p w14:paraId="501D8794" w14:textId="77777777" w:rsidR="00836F0A" w:rsidRPr="00836F0A" w:rsidRDefault="00836F0A" w:rsidP="00836F0A">
      <w:pPr>
        <w:pStyle w:val="Kleindruck"/>
        <w:ind w:firstLine="0"/>
        <w:rPr>
          <w:b/>
        </w:rPr>
      </w:pPr>
      <w:r w:rsidRPr="00836F0A">
        <w:rPr>
          <w:b/>
        </w:rPr>
        <w:t>Abt. III:</w:t>
      </w:r>
    </w:p>
    <w:p w14:paraId="17E72231" w14:textId="77777777" w:rsidR="00836F0A" w:rsidRPr="00836F0A" w:rsidRDefault="00836F0A" w:rsidP="00836F0A">
      <w:pPr>
        <w:pStyle w:val="Kleindruck"/>
        <w:ind w:firstLine="0"/>
      </w:pPr>
      <w:r w:rsidRPr="00836F0A">
        <w:t>frei.</w:t>
      </w:r>
    </w:p>
    <w:p w14:paraId="19177B15" w14:textId="77777777" w:rsidR="00836F0A" w:rsidRPr="00836F0A" w:rsidRDefault="00836F0A" w:rsidP="00836F0A">
      <w:pPr>
        <w:pStyle w:val="HalbeLeerzeile"/>
        <w:spacing w:after="64"/>
      </w:pPr>
    </w:p>
    <w:p w14:paraId="34D9A0D5" w14:textId="77777777" w:rsidR="00836F0A" w:rsidRPr="00836F0A" w:rsidRDefault="00836F0A" w:rsidP="00836F0A">
      <w:pPr>
        <w:pStyle w:val="Kleindruck"/>
        <w:ind w:firstLine="0"/>
        <w:rPr>
          <w:b/>
          <w:bCs/>
        </w:rPr>
      </w:pPr>
      <w:r w:rsidRPr="00836F0A">
        <w:rPr>
          <w:b/>
          <w:bCs/>
        </w:rPr>
        <w:t>§ 2 Einbringung</w:t>
      </w:r>
    </w:p>
    <w:p w14:paraId="1BFBDACE" w14:textId="77777777" w:rsidR="00836F0A" w:rsidRPr="00836F0A" w:rsidRDefault="00836F0A" w:rsidP="00836F0A">
      <w:pPr>
        <w:pStyle w:val="Kleindruck"/>
        <w:ind w:firstLine="0"/>
      </w:pPr>
      <w:r w:rsidRPr="00836F0A">
        <w:t>Frau Christine Sing</w:t>
      </w:r>
    </w:p>
    <w:p w14:paraId="2805D8FE" w14:textId="77777777" w:rsidR="00836F0A" w:rsidRPr="00836F0A" w:rsidRDefault="00836F0A" w:rsidP="00836F0A">
      <w:pPr>
        <w:pStyle w:val="Kleindruck"/>
        <w:jc w:val="right"/>
      </w:pPr>
      <w:r w:rsidRPr="00836F0A">
        <w:t>– im folgenden auch „Übergeber“ genannt –</w:t>
      </w:r>
    </w:p>
    <w:p w14:paraId="03625F0B" w14:textId="77777777" w:rsidR="00836F0A" w:rsidRPr="00836F0A" w:rsidRDefault="00836F0A" w:rsidP="00836F0A">
      <w:pPr>
        <w:pStyle w:val="Kleindruck"/>
        <w:ind w:firstLine="0"/>
      </w:pPr>
      <w:r w:rsidRPr="00836F0A">
        <w:t>errichtet hiermit mit ihren Töchtern</w:t>
      </w:r>
    </w:p>
    <w:p w14:paraId="6FE4E982" w14:textId="77777777" w:rsidR="00836F0A" w:rsidRPr="00836F0A" w:rsidRDefault="00836F0A" w:rsidP="00836F0A">
      <w:pPr>
        <w:pStyle w:val="Kleindruck"/>
        <w:ind w:firstLine="0"/>
      </w:pPr>
      <w:r w:rsidRPr="00836F0A">
        <w:t>Eva, Maria und Magdalena Sing</w:t>
      </w:r>
    </w:p>
    <w:p w14:paraId="3BDF0920" w14:textId="77777777" w:rsidR="00836F0A" w:rsidRPr="00836F0A" w:rsidRDefault="00836F0A" w:rsidP="00836F0A">
      <w:pPr>
        <w:pStyle w:val="Kleindruck"/>
        <w:jc w:val="right"/>
      </w:pPr>
      <w:r w:rsidRPr="00836F0A">
        <w:t>– im folgenden auch „Erwerber“ genannt –</w:t>
      </w:r>
    </w:p>
    <w:p w14:paraId="766DF5DA" w14:textId="77777777" w:rsidR="00836F0A" w:rsidRPr="00836F0A" w:rsidRDefault="00836F0A" w:rsidP="00836F0A">
      <w:pPr>
        <w:pStyle w:val="Kleindruck"/>
        <w:ind w:firstLine="0"/>
      </w:pPr>
      <w:r w:rsidRPr="00836F0A">
        <w:t>eine Gesellschaft bürgerlichen Rechts und bringt ihr vorbezeichnetes Grundstück in eine Gesellschaft bürgerlichen Rechts ein, für die die Bestimmungen des als Anlage beigefügten Gesellschaftsvertrags gelten.</w:t>
      </w:r>
    </w:p>
    <w:p w14:paraId="737D953E" w14:textId="77777777" w:rsidR="00836F0A" w:rsidRPr="00836F0A" w:rsidRDefault="00836F0A" w:rsidP="00836F0A">
      <w:pPr>
        <w:pStyle w:val="Kleindruck"/>
      </w:pPr>
      <w:r w:rsidRPr="00836F0A">
        <w:t>Die Vertragsteile sind darüber einig, dass das Eigentum an dem in § 1 aufgeführten Grundstück auf die aus den Beteiligten bestehende Gesellschaft bürgerlichen Rechts übergeht und bewilligen und beantragen die Eintragung im Grundbuch.</w:t>
      </w:r>
    </w:p>
    <w:p w14:paraId="33D35ED7" w14:textId="77777777" w:rsidR="00836F0A" w:rsidRPr="00836F0A" w:rsidRDefault="00836F0A" w:rsidP="00836F0A">
      <w:pPr>
        <w:pStyle w:val="HalbeLeerzeile"/>
        <w:spacing w:after="64"/>
      </w:pPr>
    </w:p>
    <w:p w14:paraId="4EEA268F" w14:textId="77777777" w:rsidR="00836F0A" w:rsidRPr="00836F0A" w:rsidRDefault="00836F0A" w:rsidP="00836F0A">
      <w:pPr>
        <w:pStyle w:val="Kleindruck"/>
        <w:ind w:firstLine="0"/>
        <w:rPr>
          <w:b/>
        </w:rPr>
      </w:pPr>
      <w:r w:rsidRPr="00836F0A">
        <w:rPr>
          <w:b/>
        </w:rPr>
        <w:t>§ 3 Nießbrauch</w:t>
      </w:r>
    </w:p>
    <w:p w14:paraId="07D62E98" w14:textId="77777777" w:rsidR="00836F0A" w:rsidRPr="00836F0A" w:rsidRDefault="00836F0A" w:rsidP="00836F0A">
      <w:pPr>
        <w:pStyle w:val="Kleindruck"/>
        <w:tabs>
          <w:tab w:val="right" w:pos="131"/>
        </w:tabs>
        <w:ind w:left="188" w:hanging="188"/>
      </w:pPr>
      <w:r w:rsidRPr="00836F0A">
        <w:tab/>
        <w:t>1.</w:t>
      </w:r>
      <w:r w:rsidRPr="00836F0A">
        <w:tab/>
        <w:t xml:space="preserve">Der Übergeber behält sich an dem eingebrachten Grundstück </w:t>
      </w:r>
      <w:proofErr w:type="spellStart"/>
      <w:r w:rsidRPr="00836F0A">
        <w:t>Flst</w:t>
      </w:r>
      <w:proofErr w:type="spellEnd"/>
      <w:r w:rsidRPr="00836F0A">
        <w:t>. Nr. 1 Gemarkung Adorf den lebenslangen Nießbrauch vor. Abweichend von der gesetzlichen Regelung hat der Nießbraucher auch die nach der gesetzlichen Lastenverteilungsregelung dem Eigentümer obliegenden Lasten zu tragen, insb. die außergewöhnlichen Ausbesserungen und Erneuerungen sowie sonstige außer</w:t>
      </w:r>
      <w:r w:rsidRPr="00836F0A">
        <w:softHyphen/>
        <w:t xml:space="preserve">ordentliche Lasten. Darüber hinaus hat der Nießbraucher dem Erwerber alle Aufwendungen und Steuerzahlungen unverzüglich zu ersetzen, die dieser aufgrund der Beteiligung an der Gesellschaft aufzubringen hat. Die Eintragung dieses </w:t>
      </w:r>
      <w:proofErr w:type="spellStart"/>
      <w:r w:rsidRPr="00836F0A">
        <w:t>Nießbrauchsrechts</w:t>
      </w:r>
      <w:proofErr w:type="spellEnd"/>
      <w:r w:rsidRPr="00836F0A">
        <w:t xml:space="preserve"> zugunsten des Übergebers im Grundbuch wird bewilligt und beantragt.</w:t>
      </w:r>
    </w:p>
    <w:p w14:paraId="3EC62D40" w14:textId="77777777" w:rsidR="00836F0A" w:rsidRPr="00836F0A" w:rsidRDefault="00836F0A" w:rsidP="00836F0A">
      <w:pPr>
        <w:pStyle w:val="Kleindruck"/>
        <w:tabs>
          <w:tab w:val="right" w:pos="131"/>
        </w:tabs>
        <w:ind w:left="188" w:hanging="188"/>
      </w:pPr>
      <w:r w:rsidRPr="00836F0A">
        <w:tab/>
        <w:t>2.</w:t>
      </w:r>
      <w:r w:rsidRPr="00836F0A">
        <w:tab/>
        <w:t xml:space="preserve">Ferner wird dem Übergeber das lebenslange </w:t>
      </w:r>
      <w:proofErr w:type="spellStart"/>
      <w:r w:rsidRPr="00836F0A">
        <w:t>Nießbrauchsrecht</w:t>
      </w:r>
      <w:proofErr w:type="spellEnd"/>
      <w:r w:rsidRPr="00836F0A">
        <w:t xml:space="preserve"> an den Gesellschaftsanteilen der Erwerber eingeräumt. Für die Ausübung des Stimmrechts in der Gesellschafterversammlung gelten die gesetzlichen Bestimmungen.</w:t>
      </w:r>
    </w:p>
    <w:p w14:paraId="53C2B449" w14:textId="77777777" w:rsidR="00836F0A" w:rsidRPr="00836F0A" w:rsidRDefault="00836F0A" w:rsidP="00836F0A">
      <w:pPr>
        <w:pStyle w:val="Kleindruck"/>
        <w:spacing w:after="64"/>
        <w:ind w:left="173" w:hanging="3"/>
      </w:pPr>
      <w:r w:rsidRPr="00836F0A">
        <w:t>(</w:t>
      </w:r>
      <w:r w:rsidRPr="00836F0A">
        <w:rPr>
          <w:b/>
        </w:rPr>
        <w:t>alt.:</w:t>
      </w:r>
      <w:r w:rsidRPr="00836F0A">
        <w:t xml:space="preserve"> Das Stimmrecht in der Gesellschafterversammlung wird ausschließlich vom Nießbraucher ausgeübt.)</w:t>
      </w:r>
    </w:p>
    <w:p w14:paraId="6F8B2BA9" w14:textId="77777777" w:rsidR="00836F0A" w:rsidRPr="00836F0A" w:rsidRDefault="00836F0A" w:rsidP="00836F0A">
      <w:pPr>
        <w:pStyle w:val="Kleindruck"/>
        <w:ind w:firstLine="0"/>
        <w:rPr>
          <w:b/>
          <w:bCs/>
        </w:rPr>
      </w:pPr>
      <w:r w:rsidRPr="00836F0A">
        <w:rPr>
          <w:b/>
          <w:bCs/>
        </w:rPr>
        <w:t>§ 4 Rücktritt</w:t>
      </w:r>
    </w:p>
    <w:p w14:paraId="4916D5C0" w14:textId="77777777" w:rsidR="00836F0A" w:rsidRPr="00836F0A" w:rsidRDefault="00836F0A" w:rsidP="00836F0A">
      <w:pPr>
        <w:pStyle w:val="Kleindruck"/>
        <w:tabs>
          <w:tab w:val="right" w:pos="131"/>
        </w:tabs>
        <w:ind w:left="188" w:hanging="188"/>
      </w:pPr>
      <w:r w:rsidRPr="00836F0A">
        <w:tab/>
        <w:t>1.</w:t>
      </w:r>
      <w:r w:rsidRPr="00836F0A">
        <w:tab/>
        <w:t>Der Übergeber ist über die gesetzlichen Widerrufsgründe hinaus berechtigt, die dieser Urkunde zugrunde liegenden Schenkungen zu widerrufen und die unentgeltliche Übertragung des überlassenen Gesellschaftsanteils von den betroffenen Erwerbern zu verlangen, wenn</w:t>
      </w:r>
    </w:p>
    <w:p w14:paraId="0C12FB33" w14:textId="77777777" w:rsidR="00836F0A" w:rsidRPr="00836F0A" w:rsidRDefault="00836F0A" w:rsidP="00836F0A">
      <w:pPr>
        <w:pStyle w:val="Kleindruck"/>
        <w:tabs>
          <w:tab w:val="right" w:pos="319"/>
        </w:tabs>
        <w:ind w:left="376" w:hanging="376"/>
      </w:pPr>
      <w:r w:rsidRPr="00836F0A">
        <w:tab/>
        <w:t>a)</w:t>
      </w:r>
      <w:r w:rsidRPr="00836F0A">
        <w:tab/>
        <w:t>der Erwerber seinen Gesellschaftsanteil ohne Zustimmung des Übergebers belastet oder verpfändet,</w:t>
      </w:r>
    </w:p>
    <w:p w14:paraId="4F3B7BD7" w14:textId="77777777" w:rsidR="00836F0A" w:rsidRPr="00836F0A" w:rsidRDefault="00836F0A" w:rsidP="00836F0A">
      <w:pPr>
        <w:pStyle w:val="Kleindruck"/>
        <w:tabs>
          <w:tab w:val="right" w:pos="319"/>
        </w:tabs>
        <w:ind w:left="376" w:hanging="376"/>
      </w:pPr>
      <w:r w:rsidRPr="00836F0A">
        <w:tab/>
        <w:t>b)</w:t>
      </w:r>
      <w:r w:rsidRPr="00836F0A">
        <w:tab/>
        <w:t>der Erwerber vor dem Übergeber verstirbt, ohne dass der Gesellschaftsanteil ausschließlich auf leibliche Abkömmlinge des Übergebers übergeht,</w:t>
      </w:r>
    </w:p>
    <w:p w14:paraId="380AB64E" w14:textId="77777777" w:rsidR="00836F0A" w:rsidRPr="00836F0A" w:rsidRDefault="00836F0A" w:rsidP="00836F0A">
      <w:pPr>
        <w:pStyle w:val="Kleindruck"/>
        <w:tabs>
          <w:tab w:val="right" w:pos="319"/>
        </w:tabs>
        <w:ind w:left="376" w:hanging="376"/>
      </w:pPr>
      <w:r w:rsidRPr="00836F0A">
        <w:tab/>
        <w:t>c)</w:t>
      </w:r>
      <w:r w:rsidRPr="00836F0A">
        <w:tab/>
        <w:t>eine wesentliche Verschlechterung in den Vermögensverhältnissen des Erwerbers iSv § 490 Abs. 1 BGB eintritt,</w:t>
      </w:r>
    </w:p>
    <w:p w14:paraId="0E00A7F4" w14:textId="77777777" w:rsidR="00836F0A" w:rsidRPr="00836F0A" w:rsidRDefault="00836F0A" w:rsidP="00836F0A">
      <w:pPr>
        <w:pStyle w:val="Kleindruck"/>
        <w:tabs>
          <w:tab w:val="right" w:pos="319"/>
        </w:tabs>
        <w:ind w:left="376" w:hanging="376"/>
      </w:pPr>
      <w:r w:rsidRPr="00836F0A">
        <w:tab/>
        <w:t>d)</w:t>
      </w:r>
      <w:r w:rsidRPr="00836F0A">
        <w:tab/>
        <w:t>die Zwangsvollstreckung in den Gesellschaftsanteil betrieben wird, ohne dass der Erwerber die Zwangsvollstreckungsmaßnahme innerhalb von drei Monaten abwendet oder über das Vermögen des Erwerbers das Insolvenzverfahren eröffnet oder mangels Masse eingestellt wird, oder</w:t>
      </w:r>
    </w:p>
    <w:p w14:paraId="4A37F868" w14:textId="77777777" w:rsidR="00836F0A" w:rsidRPr="00836F0A" w:rsidRDefault="00836F0A" w:rsidP="00836F0A">
      <w:pPr>
        <w:pStyle w:val="Kleindruck"/>
        <w:tabs>
          <w:tab w:val="right" w:pos="319"/>
        </w:tabs>
        <w:ind w:left="376" w:hanging="376"/>
      </w:pPr>
      <w:r w:rsidRPr="00836F0A">
        <w:tab/>
        <w:t>e)</w:t>
      </w:r>
      <w:r w:rsidRPr="00836F0A">
        <w:tab/>
        <w:t>der Erwerber mit seinem (künftigen) Ehegatten nicht Gütertrennung oder modifizierte Zugewinngemeinschaft mit dem Inhalt vereinbart, dass der Gesellschaftsanteil im Falle der Scheidung der Ehe aus dem Zugewinnausgleich und im Falle des Versterbens aufgrund eines beschränkten Pflichtteilsverzichtes aus dem Ehegattenpflichtteilsrecht ausscheidet, wobei das Rücktrittsrecht bereits ausgeübt werden kann, wenn der Erwerber auf Verlangen nicht innerhalb eines Monats eine beglaubigte notarielle Urkunde mit dem geforderten Inhalt beibringt.</w:t>
      </w:r>
    </w:p>
    <w:p w14:paraId="60419388" w14:textId="77777777" w:rsidR="00836F0A" w:rsidRPr="00836F0A" w:rsidRDefault="00836F0A" w:rsidP="00836F0A">
      <w:pPr>
        <w:pStyle w:val="Kleindruck"/>
        <w:tabs>
          <w:tab w:val="right" w:pos="131"/>
        </w:tabs>
        <w:ind w:left="188" w:hanging="188"/>
      </w:pPr>
      <w:r w:rsidRPr="00836F0A">
        <w:tab/>
        <w:t>2.</w:t>
      </w:r>
      <w:r w:rsidRPr="00836F0A">
        <w:tab/>
        <w:t>Der Widerruf kann nur durch notarielle Beurkundung oder schriftliche Erklärung gegenüber dem Erwerber oder dessen Gesamtrechtsnachfolger ausgeübt werden. Das Widerrufsrecht ist weder vererblich noch übertragbar, es sei denn, dass es zu Lebzeiten des Übergebers ausgeübt würde.</w:t>
      </w:r>
    </w:p>
    <w:p w14:paraId="4EC5BBDF" w14:textId="77777777" w:rsidR="00836F0A" w:rsidRPr="00836F0A" w:rsidRDefault="00836F0A" w:rsidP="00836F0A">
      <w:pPr>
        <w:pStyle w:val="Kleindruck"/>
        <w:tabs>
          <w:tab w:val="right" w:pos="131"/>
        </w:tabs>
        <w:ind w:left="188" w:hanging="188"/>
      </w:pPr>
      <w:r w:rsidRPr="00836F0A">
        <w:tab/>
        <w:t>3.</w:t>
      </w:r>
      <w:r w:rsidRPr="00836F0A">
        <w:tab/>
        <w:t>Erbrachte Aufwendungen werden dem Erwerber nur insoweit ohne Beilage von Zinsen erstattet, als diese den Wert des Gesellschaftsanteils nachhaltig erhöht haben und nicht aus den Erträgen des Gesellschaftsvermögens stammen.</w:t>
      </w:r>
    </w:p>
    <w:p w14:paraId="12C53055" w14:textId="77777777" w:rsidR="00836F0A" w:rsidRPr="00836F0A" w:rsidRDefault="00836F0A" w:rsidP="00836F0A">
      <w:pPr>
        <w:pStyle w:val="Kleindruck"/>
        <w:tabs>
          <w:tab w:val="right" w:pos="131"/>
        </w:tabs>
        <w:spacing w:after="43"/>
        <w:ind w:left="188" w:hanging="188"/>
        <w:rPr>
          <w:rFonts w:ascii="Times New Roman" w:hAnsi="Times New Roman"/>
          <w:szCs w:val="24"/>
        </w:rPr>
      </w:pPr>
      <w:r w:rsidRPr="00836F0A">
        <w:tab/>
        <w:t>4.</w:t>
      </w:r>
      <w:r w:rsidRPr="00836F0A">
        <w:tab/>
        <w:t>Die durch die Rückübertragung entstehenden Kosten hat der den Rücktrittsgrund verursachende Erwerber zu tragen.</w:t>
      </w:r>
    </w:p>
    <w:p w14:paraId="31DBE9F2" w14:textId="77777777" w:rsidR="00836F0A" w:rsidRPr="00836F0A" w:rsidRDefault="00836F0A" w:rsidP="00836F0A">
      <w:pPr>
        <w:pStyle w:val="Kleindruck"/>
        <w:ind w:firstLine="0"/>
        <w:rPr>
          <w:b/>
          <w:bCs/>
        </w:rPr>
      </w:pPr>
      <w:r w:rsidRPr="00836F0A">
        <w:rPr>
          <w:b/>
          <w:bCs/>
        </w:rPr>
        <w:t>§ 5 Besitz, Nutzungen und Lasten</w:t>
      </w:r>
    </w:p>
    <w:p w14:paraId="5CAAC42D" w14:textId="77777777" w:rsidR="00836F0A" w:rsidRPr="00836F0A" w:rsidRDefault="00836F0A" w:rsidP="00836F0A">
      <w:pPr>
        <w:pStyle w:val="Kleindruck"/>
        <w:spacing w:after="43"/>
      </w:pPr>
      <w:r w:rsidRPr="00836F0A">
        <w:t>Der mittelbare Besitz und die Gefahr des zufälligen Untergangs und der zufälligen Verschlechterung gehen mit sofortiger Wirkung auf die GbR über, der unmittelbare Besitz, die Nutzungen und die Lasten mit Beendigung des bestellten Grundstücksnießbrauchs.</w:t>
      </w:r>
    </w:p>
    <w:p w14:paraId="1E34D555" w14:textId="77777777" w:rsidR="00836F0A" w:rsidRPr="00836F0A" w:rsidRDefault="00836F0A" w:rsidP="00836F0A">
      <w:pPr>
        <w:pStyle w:val="Kleindruck"/>
        <w:ind w:firstLine="0"/>
        <w:rPr>
          <w:b/>
          <w:bCs/>
        </w:rPr>
      </w:pPr>
      <w:r w:rsidRPr="00836F0A">
        <w:rPr>
          <w:b/>
          <w:bCs/>
        </w:rPr>
        <w:t>§ 6 Gewährleistung</w:t>
      </w:r>
    </w:p>
    <w:p w14:paraId="6BE8CF54" w14:textId="77777777" w:rsidR="00836F0A" w:rsidRPr="00836F0A" w:rsidRDefault="00836F0A" w:rsidP="00836F0A">
      <w:pPr>
        <w:pStyle w:val="Kleindruck"/>
      </w:pPr>
      <w:r w:rsidRPr="00836F0A">
        <w:t>Der Übergeber schließt jegliche Haftung, insb. für Sachmängel jeder Art, für Flächenmaß, Beschaffenheit und Verwertbarkeit des Vertragsgegenstands aus. Der Vertragsbesitz ist dem Erwerber bekannt und wird im derzeitigen Zustand übernommen.</w:t>
      </w:r>
    </w:p>
    <w:p w14:paraId="5D66C539" w14:textId="77777777" w:rsidR="00836F0A" w:rsidRPr="00836F0A" w:rsidRDefault="00836F0A" w:rsidP="00836F0A">
      <w:pPr>
        <w:pStyle w:val="Kleindruck"/>
        <w:spacing w:after="64"/>
      </w:pPr>
      <w:r w:rsidRPr="00836F0A">
        <w:t>Alle im Grundbuch eingetragenen, in § 1 aufgeführten Belastungen sowie die in dieser Urkunde bestellten Rechte werden zur weiteren Duldung und Erfüllung übernommen.</w:t>
      </w:r>
    </w:p>
    <w:p w14:paraId="4AA8F15A" w14:textId="77777777" w:rsidR="00836F0A" w:rsidRPr="00836F0A" w:rsidRDefault="00836F0A" w:rsidP="00836F0A">
      <w:pPr>
        <w:pStyle w:val="Kleindruck"/>
        <w:ind w:firstLine="0"/>
        <w:rPr>
          <w:b/>
          <w:bCs/>
        </w:rPr>
      </w:pPr>
      <w:r w:rsidRPr="00836F0A">
        <w:rPr>
          <w:b/>
          <w:bCs/>
        </w:rPr>
        <w:t>§ 7 Pflichtteilsanrechnung und Pflichtteilsabgeltung</w:t>
      </w:r>
    </w:p>
    <w:p w14:paraId="4E3FD4C6" w14:textId="77777777" w:rsidR="00836F0A" w:rsidRPr="00836F0A" w:rsidRDefault="00836F0A" w:rsidP="00836F0A">
      <w:pPr>
        <w:pStyle w:val="Kleindruck"/>
      </w:pPr>
      <w:r w:rsidRPr="00836F0A">
        <w:t>Die Überlassung erfolgt unentgeltlich im Wege der vorweggenommenen Erbfolge. Jeder Erwerber hat sich den Verkehrswert des Gesellschaftsanteils abzüglich des Werts des Nießbrauchs auf das gesetzliche Pflichtteilsrecht am Nachlass des Übergebers anrechnen zu lassen, wobei der Nießbrauch nach den steuerlichen Vorschriften des Bewertungsgesetzes zu kapitalisieren ist. Sofern der Vertragsgegenstand z.</w:t>
      </w:r>
      <w:r w:rsidRPr="00836F0A">
        <w:rPr>
          <w:sz w:val="8"/>
        </w:rPr>
        <w:t xml:space="preserve"> </w:t>
      </w:r>
      <w:r w:rsidRPr="00836F0A">
        <w:t>Zt. des Erbfalls einen geringeren Wert aufweist, ist dieser anzusetzen.</w:t>
      </w:r>
    </w:p>
    <w:p w14:paraId="01D289EC" w14:textId="77777777" w:rsidR="00836F0A" w:rsidRPr="00836F0A" w:rsidRDefault="00836F0A" w:rsidP="00836F0A">
      <w:pPr>
        <w:pStyle w:val="Kleindruck"/>
        <w:spacing w:after="64"/>
      </w:pPr>
      <w:r w:rsidRPr="00836F0A">
        <w:lastRenderedPageBreak/>
        <w:t>Ferner sind durch die Überlassung die Pflichtteilsansprüche am Nachlass des verstorbenen Vaters der Erwerber, Herrn Sing, vollständig abgegolten.</w:t>
      </w:r>
    </w:p>
    <w:p w14:paraId="0501DBFC" w14:textId="77777777" w:rsidR="00836F0A" w:rsidRPr="00836F0A" w:rsidRDefault="00836F0A" w:rsidP="00836F0A">
      <w:pPr>
        <w:pStyle w:val="Kleindruck"/>
        <w:ind w:firstLine="0"/>
        <w:rPr>
          <w:b/>
          <w:bCs/>
        </w:rPr>
      </w:pPr>
      <w:r w:rsidRPr="00836F0A">
        <w:rPr>
          <w:b/>
          <w:bCs/>
        </w:rPr>
        <w:t>§ 8 Hinweise</w:t>
      </w:r>
    </w:p>
    <w:p w14:paraId="3360FD56" w14:textId="77777777" w:rsidR="00836F0A" w:rsidRPr="00836F0A" w:rsidRDefault="00836F0A" w:rsidP="00836F0A">
      <w:pPr>
        <w:pStyle w:val="Kleindruck"/>
      </w:pPr>
      <w:r w:rsidRPr="00836F0A">
        <w:t>Die Vertragsteile wurden vom Notar hingewiesen auf</w:t>
      </w:r>
    </w:p>
    <w:p w14:paraId="2AE38BD9" w14:textId="77777777" w:rsidR="00836F0A" w:rsidRPr="00836F0A" w:rsidRDefault="00836F0A" w:rsidP="00836F0A">
      <w:pPr>
        <w:pStyle w:val="Kleindruck"/>
        <w:tabs>
          <w:tab w:val="right" w:pos="85"/>
        </w:tabs>
        <w:ind w:left="142" w:hanging="142"/>
      </w:pPr>
      <w:r w:rsidRPr="00836F0A">
        <w:tab/>
      </w:r>
      <w:r w:rsidRPr="00836F0A">
        <w:rPr>
          <w:rFonts w:ascii="Symbol" w:hAnsi="Symbol"/>
        </w:rPr>
        <w:t></w:t>
      </w:r>
      <w:r w:rsidRPr="00836F0A">
        <w:tab/>
        <w:t>den Zeitpunkt und die Voraussetzungen des Eigentumsübergangs,</w:t>
      </w:r>
    </w:p>
    <w:p w14:paraId="7678D696" w14:textId="77777777" w:rsidR="00836F0A" w:rsidRPr="00836F0A" w:rsidRDefault="00836F0A" w:rsidP="00836F0A">
      <w:pPr>
        <w:pStyle w:val="Kleindruck"/>
        <w:tabs>
          <w:tab w:val="right" w:pos="85"/>
        </w:tabs>
        <w:ind w:left="142" w:hanging="142"/>
      </w:pPr>
      <w:r w:rsidRPr="00836F0A">
        <w:tab/>
      </w:r>
      <w:r w:rsidRPr="00836F0A">
        <w:rPr>
          <w:rFonts w:ascii="Symbol" w:hAnsi="Symbol"/>
        </w:rPr>
        <w:t></w:t>
      </w:r>
      <w:r w:rsidRPr="00836F0A">
        <w:tab/>
        <w:t>das Erfordernis der vollständigen Beurkundung der getroffenen Vereinbarungen,</w:t>
      </w:r>
    </w:p>
    <w:p w14:paraId="14CD3D61" w14:textId="77777777" w:rsidR="00836F0A" w:rsidRPr="00836F0A" w:rsidRDefault="00836F0A" w:rsidP="00836F0A">
      <w:pPr>
        <w:pStyle w:val="Kleindruck"/>
        <w:tabs>
          <w:tab w:val="right" w:pos="85"/>
        </w:tabs>
        <w:ind w:left="142" w:hanging="142"/>
      </w:pPr>
      <w:r w:rsidRPr="00836F0A">
        <w:tab/>
      </w:r>
      <w:r w:rsidRPr="00836F0A">
        <w:rPr>
          <w:rFonts w:ascii="Symbol" w:hAnsi="Symbol"/>
        </w:rPr>
        <w:t></w:t>
      </w:r>
      <w:r w:rsidRPr="00836F0A">
        <w:tab/>
        <w:t xml:space="preserve">die </w:t>
      </w:r>
      <w:proofErr w:type="spellStart"/>
      <w:r w:rsidRPr="00836F0A">
        <w:t>Schenkungsteuerpflicht</w:t>
      </w:r>
      <w:proofErr w:type="spellEnd"/>
      <w:r w:rsidRPr="00836F0A">
        <w:t xml:space="preserve"> gem. § 7 ErbStG,</w:t>
      </w:r>
    </w:p>
    <w:p w14:paraId="20B87E4B" w14:textId="77777777" w:rsidR="00836F0A" w:rsidRPr="00836F0A" w:rsidRDefault="00836F0A" w:rsidP="00836F0A">
      <w:pPr>
        <w:pStyle w:val="Kleindruck"/>
        <w:tabs>
          <w:tab w:val="right" w:pos="85"/>
        </w:tabs>
        <w:ind w:left="142" w:hanging="142"/>
      </w:pPr>
      <w:r w:rsidRPr="00836F0A">
        <w:tab/>
      </w:r>
      <w:r w:rsidRPr="00836F0A">
        <w:rPr>
          <w:rFonts w:ascii="Symbol" w:hAnsi="Symbol"/>
        </w:rPr>
        <w:t></w:t>
      </w:r>
      <w:r w:rsidRPr="00836F0A">
        <w:tab/>
        <w:t>die erforderliche Unbedenklichkeitsbescheinigung gem. § 22 GrEStG,</w:t>
      </w:r>
    </w:p>
    <w:p w14:paraId="60D1C4BB" w14:textId="77777777" w:rsidR="00836F0A" w:rsidRPr="00836F0A" w:rsidRDefault="00836F0A" w:rsidP="00836F0A">
      <w:pPr>
        <w:pStyle w:val="Kleindruck"/>
        <w:tabs>
          <w:tab w:val="right" w:pos="85"/>
        </w:tabs>
        <w:ind w:left="142" w:hanging="142"/>
      </w:pPr>
      <w:r w:rsidRPr="00836F0A">
        <w:tab/>
      </w:r>
      <w:r w:rsidRPr="00836F0A">
        <w:rPr>
          <w:rFonts w:ascii="Symbol" w:hAnsi="Symbol"/>
        </w:rPr>
        <w:t></w:t>
      </w:r>
      <w:r w:rsidRPr="00836F0A">
        <w:tab/>
        <w:t>die Haftung des Grundbesitzes für öffentliche Lasten und Abgaben und</w:t>
      </w:r>
    </w:p>
    <w:p w14:paraId="6A7530B1" w14:textId="77777777" w:rsidR="00836F0A" w:rsidRPr="00836F0A" w:rsidRDefault="00836F0A" w:rsidP="00836F0A">
      <w:pPr>
        <w:pStyle w:val="Kleindruck"/>
        <w:tabs>
          <w:tab w:val="right" w:pos="85"/>
        </w:tabs>
        <w:spacing w:after="64"/>
        <w:ind w:left="142" w:hanging="142"/>
      </w:pPr>
      <w:r w:rsidRPr="00836F0A">
        <w:tab/>
      </w:r>
      <w:r w:rsidRPr="00836F0A">
        <w:rPr>
          <w:rFonts w:ascii="Symbol" w:hAnsi="Symbol"/>
        </w:rPr>
        <w:t></w:t>
      </w:r>
      <w:r w:rsidRPr="00836F0A">
        <w:tab/>
        <w:t>die gesamtschuldnerische Haftung der Beteiligten für Kosten und Steuern, unbeschadet der im Innenverhältnis getroffenen Vereinbarungen.</w:t>
      </w:r>
    </w:p>
    <w:p w14:paraId="2CD9F2AF" w14:textId="77777777" w:rsidR="00836F0A" w:rsidRPr="00836F0A" w:rsidRDefault="00836F0A" w:rsidP="00836F0A">
      <w:pPr>
        <w:pStyle w:val="Kleindruck"/>
        <w:ind w:firstLine="0"/>
        <w:rPr>
          <w:b/>
        </w:rPr>
      </w:pPr>
      <w:r w:rsidRPr="00836F0A">
        <w:rPr>
          <w:b/>
        </w:rPr>
        <w:t>§ 9 Schlussbestimmungen</w:t>
      </w:r>
    </w:p>
    <w:p w14:paraId="403FEB22" w14:textId="77777777" w:rsidR="00836F0A" w:rsidRPr="00836F0A" w:rsidRDefault="00836F0A" w:rsidP="00836F0A">
      <w:pPr>
        <w:pStyle w:val="Kleindruck"/>
      </w:pPr>
      <w:r w:rsidRPr="00836F0A">
        <w:t>(…)</w:t>
      </w:r>
    </w:p>
    <w:p w14:paraId="50F76B6E" w14:textId="77777777" w:rsidR="00121A4E" w:rsidRPr="00836F0A" w:rsidRDefault="00121A4E"/>
    <w:sectPr w:rsidR="00121A4E" w:rsidRPr="00836F0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7B7F"/>
    <w:rsid w:val="00057F46"/>
    <w:rsid w:val="000F53A2"/>
    <w:rsid w:val="00121A4E"/>
    <w:rsid w:val="003F339F"/>
    <w:rsid w:val="00400043"/>
    <w:rsid w:val="006B7B7F"/>
    <w:rsid w:val="00836F0A"/>
    <w:rsid w:val="00E47745"/>
    <w:rsid w:val="00E81B71"/>
    <w:rsid w:val="00FC498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F76B02"/>
  <w15:chartTrackingRefBased/>
  <w15:docId w15:val="{BD7CC2D0-698D-4472-92F8-CCE5BD6DF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F53A2"/>
    <w:pPr>
      <w:spacing w:after="0" w:line="213" w:lineRule="exact"/>
      <w:ind w:firstLine="193"/>
      <w:jc w:val="both"/>
    </w:pPr>
    <w:rPr>
      <w:rFonts w:ascii="Bembo Std" w:eastAsia="Times New Roman" w:hAnsi="Bembo Std" w:cs="Times New Roman"/>
      <w:kern w:val="8"/>
      <w:sz w:val="19"/>
      <w:szCs w:val="20"/>
    </w:rPr>
  </w:style>
  <w:style w:type="paragraph" w:styleId="berschrift1">
    <w:name w:val="heading 1"/>
    <w:basedOn w:val="Standard"/>
    <w:next w:val="Standard"/>
    <w:link w:val="berschrift1Zchn"/>
    <w:uiPriority w:val="9"/>
    <w:qFormat/>
    <w:rsid w:val="000F53A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berschrift1"/>
    <w:next w:val="Standard"/>
    <w:link w:val="berschrift3Zchn"/>
    <w:qFormat/>
    <w:rsid w:val="000F53A2"/>
    <w:pPr>
      <w:suppressAutoHyphens/>
      <w:spacing w:before="0" w:line="225" w:lineRule="exact"/>
      <w:ind w:firstLine="0"/>
      <w:jc w:val="center"/>
      <w:outlineLvl w:val="2"/>
    </w:pPr>
    <w:rPr>
      <w:rFonts w:ascii="Bembo Std" w:eastAsia="Times New Roman" w:hAnsi="Bembo Std" w:cs="Arial"/>
      <w:b/>
      <w:color w:val="auto"/>
      <w:sz w:val="20"/>
      <w:szCs w:val="17"/>
    </w:rPr>
  </w:style>
  <w:style w:type="paragraph" w:styleId="berschrift4">
    <w:name w:val="heading 4"/>
    <w:basedOn w:val="berschrift1"/>
    <w:next w:val="Standard"/>
    <w:link w:val="berschrift4Zchn"/>
    <w:qFormat/>
    <w:rsid w:val="000F53A2"/>
    <w:pPr>
      <w:suppressAutoHyphens/>
      <w:spacing w:before="0" w:after="53"/>
      <w:ind w:firstLine="0"/>
      <w:jc w:val="center"/>
      <w:outlineLvl w:val="3"/>
    </w:pPr>
    <w:rPr>
      <w:rFonts w:ascii="Bembo Std" w:eastAsia="Times New Roman" w:hAnsi="Bembo Std" w:cs="Arial"/>
      <w:b/>
      <w:color w:val="auto"/>
      <w:sz w:val="19"/>
      <w:szCs w:val="19"/>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0F53A2"/>
    <w:rPr>
      <w:rFonts w:ascii="Bembo Std" w:eastAsia="Times New Roman" w:hAnsi="Bembo Std" w:cs="Arial"/>
      <w:b/>
      <w:kern w:val="8"/>
      <w:sz w:val="20"/>
      <w:szCs w:val="17"/>
    </w:rPr>
  </w:style>
  <w:style w:type="character" w:customStyle="1" w:styleId="berschrift4Zchn">
    <w:name w:val="Überschrift 4 Zchn"/>
    <w:basedOn w:val="Absatz-Standardschriftart"/>
    <w:link w:val="berschrift4"/>
    <w:rsid w:val="000F53A2"/>
    <w:rPr>
      <w:rFonts w:ascii="Bembo Std" w:eastAsia="Times New Roman" w:hAnsi="Bembo Std" w:cs="Arial"/>
      <w:b/>
      <w:kern w:val="8"/>
      <w:sz w:val="19"/>
      <w:szCs w:val="19"/>
    </w:rPr>
  </w:style>
  <w:style w:type="paragraph" w:customStyle="1" w:styleId="Kleindruck">
    <w:name w:val="Kleindruck"/>
    <w:basedOn w:val="Standard"/>
    <w:link w:val="KleindruckZchn"/>
    <w:uiPriority w:val="99"/>
    <w:rsid w:val="000F53A2"/>
    <w:pPr>
      <w:spacing w:line="192" w:lineRule="exact"/>
      <w:ind w:firstLine="170"/>
    </w:pPr>
    <w:rPr>
      <w:sz w:val="17"/>
      <w:szCs w:val="16"/>
    </w:rPr>
  </w:style>
  <w:style w:type="character" w:customStyle="1" w:styleId="KleindruckZchn">
    <w:name w:val="Kleindruck Zchn"/>
    <w:link w:val="Kleindruck"/>
    <w:uiPriority w:val="99"/>
    <w:rsid w:val="000F53A2"/>
    <w:rPr>
      <w:rFonts w:ascii="Bembo Std" w:eastAsia="Times New Roman" w:hAnsi="Bembo Std" w:cs="Times New Roman"/>
      <w:kern w:val="8"/>
      <w:sz w:val="17"/>
      <w:szCs w:val="16"/>
    </w:rPr>
  </w:style>
  <w:style w:type="paragraph" w:customStyle="1" w:styleId="HalbeLeerzeile">
    <w:name w:val="HalbeLeerzeile"/>
    <w:basedOn w:val="Standard"/>
    <w:uiPriority w:val="99"/>
    <w:rsid w:val="000F53A2"/>
    <w:pPr>
      <w:spacing w:line="106" w:lineRule="exact"/>
    </w:pPr>
  </w:style>
  <w:style w:type="paragraph" w:customStyle="1" w:styleId="Marginalie">
    <w:name w:val="Marginalie"/>
    <w:basedOn w:val="Standard"/>
    <w:next w:val="Standard"/>
    <w:link w:val="MarginalieZchn"/>
    <w:rsid w:val="000F53A2"/>
    <w:pPr>
      <w:framePr w:hSpace="130" w:wrap="around" w:vAnchor="text" w:hAnchor="page" w:xAlign="outside" w:y="1"/>
      <w:ind w:firstLine="0"/>
    </w:pPr>
    <w:rPr>
      <w:b/>
      <w:szCs w:val="19"/>
    </w:rPr>
  </w:style>
  <w:style w:type="character" w:customStyle="1" w:styleId="MarginalieZchn">
    <w:name w:val="Marginalie Zchn"/>
    <w:link w:val="Marginalie"/>
    <w:rsid w:val="000F53A2"/>
    <w:rPr>
      <w:rFonts w:ascii="Bembo Std" w:eastAsia="Times New Roman" w:hAnsi="Bembo Std" w:cs="Times New Roman"/>
      <w:b/>
      <w:kern w:val="8"/>
      <w:sz w:val="19"/>
      <w:szCs w:val="19"/>
    </w:rPr>
  </w:style>
  <w:style w:type="paragraph" w:customStyle="1" w:styleId="Abstand8pt">
    <w:name w:val="Abstand 8pt"/>
    <w:basedOn w:val="Standard"/>
    <w:next w:val="Standard"/>
    <w:rsid w:val="000F53A2"/>
    <w:pPr>
      <w:spacing w:line="160" w:lineRule="exact"/>
    </w:pPr>
  </w:style>
  <w:style w:type="character" w:customStyle="1" w:styleId="berschrift1Zchn">
    <w:name w:val="Überschrift 1 Zchn"/>
    <w:basedOn w:val="Absatz-Standardschriftart"/>
    <w:link w:val="berschrift1"/>
    <w:uiPriority w:val="9"/>
    <w:rsid w:val="000F53A2"/>
    <w:rPr>
      <w:rFonts w:asciiTheme="majorHAnsi" w:eastAsiaTheme="majorEastAsia" w:hAnsiTheme="majorHAnsi" w:cstheme="majorBidi"/>
      <w:color w:val="2E74B5" w:themeColor="accent1" w:themeShade="BF"/>
      <w:kern w:val="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DA272D-F8F5-48FF-93F8-B048FF2C8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2010FF-A551-4BD1-9F7A-6F7D7905DA3E}">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E60C4904-5164-4861-A25B-5EF01B863C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833</Words>
  <Characters>5248</Characters>
  <Application>Microsoft Office Word</Application>
  <DocSecurity>0</DocSecurity>
  <Lines>43</Lines>
  <Paragraphs>12</Paragraphs>
  <ScaleCrop>false</ScaleCrop>
  <Company>Verlag C.H.Beck oHG</Company>
  <LinksUpToDate>false</LinksUpToDate>
  <CharactersWithSpaces>6069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2019-11-25T11:25:00Z</dcterms:created>
  <dcterms:modified xsi:type="dcterms:W3CDTF">2026-04-24T11:31:00Z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